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F568" w14:textId="69839C4E" w:rsidR="008352C0" w:rsidRPr="008352C0" w:rsidRDefault="008352C0" w:rsidP="008352C0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Minutes (Approved 12th June)</w:t>
      </w:r>
      <w:r w:rsidRPr="008352C0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en-GB"/>
          <w14:ligatures w14:val="none"/>
        </w:rPr>
        <w:br/>
      </w:r>
    </w:p>
    <w:p w14:paraId="4AEE9689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Welcome and </w:t>
      </w:r>
      <w:proofErr w:type="gramStart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introductions</w:t>
      </w:r>
      <w:proofErr w:type="gramEnd"/>
    </w:p>
    <w:p w14:paraId="3E11D412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Developing a register of interest for the group</w:t>
      </w:r>
    </w:p>
    <w:p w14:paraId="4D018942" w14:textId="77777777" w:rsidR="008352C0" w:rsidRPr="008352C0" w:rsidRDefault="008352C0" w:rsidP="008352C0">
      <w:pPr>
        <w:numPr>
          <w:ilvl w:val="1"/>
          <w:numId w:val="2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Sam</w:t>
      </w: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to add register of interest update to agenda &amp; update a rolling list. </w:t>
      </w:r>
    </w:p>
    <w:p w14:paraId="4EFB9732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Governance and recruitment</w:t>
      </w:r>
    </w:p>
    <w:p w14:paraId="24E43A6C" w14:textId="77777777" w:rsidR="008352C0" w:rsidRPr="008352C0" w:rsidRDefault="008352C0" w:rsidP="008352C0">
      <w:pPr>
        <w:numPr>
          <w:ilvl w:val="1"/>
          <w:numId w:val="3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Update on recruitment process thus far - move to full recruitment process in October 2024.</w:t>
      </w:r>
    </w:p>
    <w:p w14:paraId="62A2123B" w14:textId="77777777" w:rsidR="008352C0" w:rsidRPr="008352C0" w:rsidRDefault="008352C0" w:rsidP="008352C0">
      <w:pPr>
        <w:numPr>
          <w:ilvl w:val="1"/>
          <w:numId w:val="4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Proposal to keep open the co-opted member process.</w:t>
      </w:r>
    </w:p>
    <w:p w14:paraId="7EA248D5" w14:textId="77777777" w:rsidR="008352C0" w:rsidRPr="008352C0" w:rsidRDefault="008352C0" w:rsidP="008352C0">
      <w:pPr>
        <w:numPr>
          <w:ilvl w:val="1"/>
          <w:numId w:val="5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Succession planning - something to consider by October 203, with process underway for. Tallinn occurring in Sept., would be good to have chair for then. Prudent to have a contingency for this process, with early planning underway.</w:t>
      </w:r>
    </w:p>
    <w:p w14:paraId="32D106B2" w14:textId="77777777" w:rsidR="008352C0" w:rsidRPr="008352C0" w:rsidRDefault="008352C0" w:rsidP="008352C0">
      <w:pPr>
        <w:numPr>
          <w:ilvl w:val="1"/>
          <w:numId w:val="6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Sam to share: </w:t>
      </w: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For next meeting, once all members informed, </w:t>
      </w:r>
      <w:proofErr w:type="gramStart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open up</w:t>
      </w:r>
      <w:proofErr w:type="gramEnd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a nomination process for a ‘shadow chair’ role, with potential external process following this.</w:t>
      </w:r>
    </w:p>
    <w:p w14:paraId="17FAA31F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Open Government week, 8 - 12 May</w:t>
      </w:r>
    </w:p>
    <w:p w14:paraId="0550A88B" w14:textId="77777777" w:rsidR="008352C0" w:rsidRPr="008352C0" w:rsidRDefault="008352C0" w:rsidP="008352C0">
      <w:pPr>
        <w:numPr>
          <w:ilvl w:val="1"/>
          <w:numId w:val="7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Sam</w:t>
      </w: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to use OG CS group twitter account as part of open gov week, promoting FM statement and response. </w:t>
      </w:r>
    </w:p>
    <w:p w14:paraId="025E8C87" w14:textId="77777777" w:rsidR="008352C0" w:rsidRPr="008352C0" w:rsidRDefault="008352C0" w:rsidP="008352C0">
      <w:pPr>
        <w:numPr>
          <w:ilvl w:val="1"/>
          <w:numId w:val="8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JL and SG colleagues also promoting events - to be highlighted on social media. </w:t>
      </w:r>
    </w:p>
    <w:p w14:paraId="0041DB15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Open Gov Global Summit - Tallinn, September</w:t>
      </w:r>
    </w:p>
    <w:p w14:paraId="797E6568" w14:textId="77777777" w:rsidR="008352C0" w:rsidRPr="008352C0" w:rsidRDefault="008352C0" w:rsidP="008352C0">
      <w:pPr>
        <w:numPr>
          <w:ilvl w:val="1"/>
          <w:numId w:val="9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Opportunity for group members to attend (with one OGP-paid pace, including travel and accommodation). </w:t>
      </w:r>
      <w:proofErr w:type="gramStart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Also</w:t>
      </w:r>
      <w:proofErr w:type="gramEnd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online options - </w:t>
      </w:r>
      <w:r w:rsidRPr="008352C0">
        <w:rPr>
          <w:rFonts w:ascii="Helvetica" w:eastAsia="Times New Roman" w:hAnsi="Helvetica" w:cs="Arial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>Register online if you’re interested, by 28th May</w:t>
      </w:r>
      <w:r w:rsidRPr="008352C0">
        <w:rPr>
          <w:rFonts w:ascii="Helvetica" w:eastAsia="Times New Roman" w:hAnsi="Helvetica" w:cs="Arial"/>
          <w:i/>
          <w:iCs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(Sam to circulate) </w:t>
      </w:r>
      <w:hyperlink r:id="rId7" w:history="1">
        <w:r w:rsidRPr="008352C0">
          <w:rPr>
            <w:rFonts w:ascii="Helvetica" w:eastAsia="Times New Roman" w:hAnsi="Helvetica" w:cs="Arial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More information here</w:t>
        </w:r>
      </w:hyperlink>
    </w:p>
    <w:p w14:paraId="01054123" w14:textId="77777777" w:rsidR="008352C0" w:rsidRPr="008352C0" w:rsidRDefault="008352C0" w:rsidP="008352C0">
      <w:pPr>
        <w:numPr>
          <w:ilvl w:val="1"/>
          <w:numId w:val="10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Chance to discuss the OGP governance review process - how can local partners engage in this process?</w:t>
      </w:r>
    </w:p>
    <w:p w14:paraId="41A096AF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IRM response and next steps</w:t>
      </w:r>
    </w:p>
    <w:p w14:paraId="48C18F8A" w14:textId="77777777" w:rsidR="008352C0" w:rsidRPr="008352C0" w:rsidRDefault="008352C0" w:rsidP="008352C0">
      <w:pPr>
        <w:numPr>
          <w:ilvl w:val="1"/>
          <w:numId w:val="11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Sam</w:t>
      </w: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to circulate to members for information.</w:t>
      </w:r>
    </w:p>
    <w:p w14:paraId="44AC8FE0" w14:textId="77777777" w:rsidR="008352C0" w:rsidRPr="008352C0" w:rsidRDefault="008352C0" w:rsidP="008352C0">
      <w:pPr>
        <w:numPr>
          <w:ilvl w:val="1"/>
          <w:numId w:val="12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Sam</w:t>
      </w: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: action to Andy - good to publish. </w:t>
      </w:r>
    </w:p>
    <w:p w14:paraId="2B18700C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Following up on statement to the First Minister</w:t>
      </w:r>
    </w:p>
    <w:p w14:paraId="638F56DF" w14:textId="77777777" w:rsidR="008352C0" w:rsidRPr="008352C0" w:rsidRDefault="008352C0" w:rsidP="008352C0">
      <w:pPr>
        <w:numPr>
          <w:ilvl w:val="1"/>
          <w:numId w:val="13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Positive response. </w:t>
      </w:r>
    </w:p>
    <w:p w14:paraId="0D04930A" w14:textId="77777777" w:rsidR="008352C0" w:rsidRPr="008352C0" w:rsidRDefault="008352C0" w:rsidP="008352C0">
      <w:pPr>
        <w:numPr>
          <w:ilvl w:val="1"/>
          <w:numId w:val="14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How can / should we reach out and link up with opposition parties? Ongoing political implications of this. </w:t>
      </w:r>
    </w:p>
    <w:p w14:paraId="03899AF0" w14:textId="77777777" w:rsidR="008352C0" w:rsidRPr="008352C0" w:rsidRDefault="008352C0" w:rsidP="008352C0">
      <w:pPr>
        <w:numPr>
          <w:ilvl w:val="1"/>
          <w:numId w:val="15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Part of next action planning process, in time for next election? </w:t>
      </w:r>
    </w:p>
    <w:p w14:paraId="5109946C" w14:textId="77777777" w:rsidR="008352C0" w:rsidRPr="008352C0" w:rsidRDefault="008352C0" w:rsidP="008352C0">
      <w:pPr>
        <w:numPr>
          <w:ilvl w:val="1"/>
          <w:numId w:val="16"/>
        </w:numPr>
        <w:ind w:left="1440" w:hanging="360"/>
        <w:textAlignment w:val="baseline"/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Sam to place the letter in Google Doc to allow colleagues to share thoughts on key lines. </w:t>
      </w:r>
    </w:p>
    <w:p w14:paraId="778FC5A7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Thematic updates and next Steering Group</w:t>
      </w:r>
    </w:p>
    <w:p w14:paraId="619E9060" w14:textId="77777777" w:rsidR="008352C0" w:rsidRPr="008352C0" w:rsidRDefault="008352C0" w:rsidP="008352C0">
      <w:pPr>
        <w:numPr>
          <w:ilvl w:val="1"/>
          <w:numId w:val="17"/>
        </w:numPr>
        <w:ind w:left="1440" w:hanging="360"/>
        <w:textAlignment w:val="baseline"/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 xml:space="preserve">Sam to follow with SG up on agenda for next </w:t>
      </w:r>
      <w:proofErr w:type="gramStart"/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meeting</w:t>
      </w:r>
      <w:proofErr w:type="gramEnd"/>
    </w:p>
    <w:p w14:paraId="1B15A4B2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UK OGP update: resources agenda; MSF</w:t>
      </w:r>
    </w:p>
    <w:p w14:paraId="285BF0C5" w14:textId="77777777" w:rsidR="008352C0" w:rsidRPr="008352C0" w:rsidRDefault="008352C0" w:rsidP="008352C0">
      <w:pPr>
        <w:numPr>
          <w:ilvl w:val="1"/>
          <w:numId w:val="18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Discussions ongoing around how UK OG partnerships can explore pooling some kind of additional resource to support activity. Potentially mirror structure developed previously - half time person per local level, plus a half time for UK-wide support.</w:t>
      </w:r>
    </w:p>
    <w:p w14:paraId="6A308091" w14:textId="77777777" w:rsidR="008352C0" w:rsidRPr="008352C0" w:rsidRDefault="008352C0" w:rsidP="008352C0">
      <w:pPr>
        <w:numPr>
          <w:ilvl w:val="1"/>
          <w:numId w:val="19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Opportunity for group members to be involved in UK wide discussions and chairing. </w:t>
      </w:r>
    </w:p>
    <w:p w14:paraId="61C1340F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Meeting minutes (Sam)</w:t>
      </w:r>
    </w:p>
    <w:p w14:paraId="4BF7072E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Website, forum and comms</w:t>
      </w:r>
    </w:p>
    <w:p w14:paraId="5EDB407B" w14:textId="77777777" w:rsidR="008352C0" w:rsidRPr="008352C0" w:rsidRDefault="008352C0" w:rsidP="008352C0">
      <w:pPr>
        <w:numPr>
          <w:ilvl w:val="1"/>
          <w:numId w:val="20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Sam</w:t>
      </w: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to ask members for </w:t>
      </w:r>
      <w:proofErr w:type="spellStart"/>
      <w:proofErr w:type="gramStart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a</w:t>
      </w:r>
      <w:proofErr w:type="spellEnd"/>
      <w:proofErr w:type="gramEnd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informal </w:t>
      </w:r>
      <w:proofErr w:type="spellStart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whatsapp</w:t>
      </w:r>
      <w:proofErr w:type="spellEnd"/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 group. </w:t>
      </w:r>
    </w:p>
    <w:p w14:paraId="1C45A78C" w14:textId="77777777" w:rsidR="008352C0" w:rsidRPr="008352C0" w:rsidRDefault="008352C0" w:rsidP="008352C0">
      <w:pPr>
        <w:numPr>
          <w:ilvl w:val="1"/>
          <w:numId w:val="21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 xml:space="preserve">Potential for involvement in The Gathering - a stand 7 November: </w:t>
      </w:r>
      <w:hyperlink r:id="rId8" w:history="1">
        <w:r w:rsidRPr="008352C0">
          <w:rPr>
            <w:rFonts w:ascii="Helvetica" w:eastAsia="Times New Roman" w:hAnsi="Helvetica" w:cs="Arial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the-gathering</w:t>
        </w:r>
      </w:hyperlink>
    </w:p>
    <w:p w14:paraId="373958D0" w14:textId="77777777" w:rsidR="008352C0" w:rsidRPr="008352C0" w:rsidRDefault="008352C0" w:rsidP="008352C0">
      <w:pPr>
        <w:numPr>
          <w:ilvl w:val="1"/>
          <w:numId w:val="22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Data Labs summit - November </w:t>
      </w:r>
    </w:p>
    <w:p w14:paraId="2E10EAD2" w14:textId="77777777" w:rsidR="008352C0" w:rsidRPr="008352C0" w:rsidRDefault="008352C0" w:rsidP="008352C0">
      <w:pPr>
        <w:numPr>
          <w:ilvl w:val="1"/>
          <w:numId w:val="23"/>
        </w:numPr>
        <w:ind w:left="1440" w:hanging="360"/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Website output: Intro of Open Gov, role of the group and the thematic areas. Update website basics. </w:t>
      </w:r>
    </w:p>
    <w:p w14:paraId="5A0D4A29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Looking ahead – next steps for open government and ambitions for the group</w:t>
      </w:r>
    </w:p>
    <w:p w14:paraId="4AE2F8DC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AOCB</w:t>
      </w:r>
    </w:p>
    <w:p w14:paraId="0071F454" w14:textId="77777777" w:rsidR="008352C0" w:rsidRPr="008352C0" w:rsidRDefault="008352C0" w:rsidP="008352C0">
      <w:pPr>
        <w:numPr>
          <w:ilvl w:val="0"/>
          <w:numId w:val="1"/>
        </w:numPr>
        <w:textAlignment w:val="baseline"/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352C0">
        <w:rPr>
          <w:rFonts w:ascii="Helvetica" w:eastAsia="Times New Roman" w:hAnsi="Helvetica" w:cs="Arial"/>
          <w:color w:val="000000"/>
          <w:kern w:val="0"/>
          <w:sz w:val="28"/>
          <w:szCs w:val="28"/>
          <w:lang w:eastAsia="en-GB"/>
          <w14:ligatures w14:val="none"/>
        </w:rPr>
        <w:t>DONM</w:t>
      </w:r>
    </w:p>
    <w:p w14:paraId="07BEC015" w14:textId="77777777" w:rsidR="0020410E" w:rsidRPr="008352C0" w:rsidRDefault="0020410E">
      <w:pPr>
        <w:rPr>
          <w:rFonts w:ascii="Helvetica" w:hAnsi="Helvetica"/>
          <w:sz w:val="28"/>
          <w:szCs w:val="28"/>
        </w:rPr>
      </w:pPr>
    </w:p>
    <w:p w14:paraId="3F8875D2" w14:textId="77777777" w:rsidR="008352C0" w:rsidRPr="008352C0" w:rsidRDefault="008352C0">
      <w:pPr>
        <w:rPr>
          <w:rFonts w:ascii="Helvetica" w:hAnsi="Helvetica"/>
          <w:sz w:val="28"/>
          <w:szCs w:val="28"/>
        </w:rPr>
      </w:pPr>
    </w:p>
    <w:p w14:paraId="79B70C57" w14:textId="77777777" w:rsidR="008352C0" w:rsidRPr="008352C0" w:rsidRDefault="008352C0">
      <w:pPr>
        <w:rPr>
          <w:rFonts w:ascii="Helvetica" w:hAnsi="Helvetica"/>
          <w:sz w:val="28"/>
          <w:szCs w:val="28"/>
        </w:rPr>
      </w:pPr>
    </w:p>
    <w:p w14:paraId="7604F08D" w14:textId="00910272" w:rsidR="008352C0" w:rsidRPr="008352C0" w:rsidRDefault="008352C0">
      <w:pPr>
        <w:rPr>
          <w:rFonts w:ascii="Helvetica" w:hAnsi="Helvetica"/>
          <w:sz w:val="28"/>
          <w:szCs w:val="28"/>
        </w:rPr>
      </w:pPr>
      <w:r w:rsidRPr="008352C0">
        <w:rPr>
          <w:rFonts w:ascii="Helvetica" w:hAnsi="Helvetica"/>
          <w:sz w:val="28"/>
          <w:szCs w:val="28"/>
        </w:rPr>
        <w:t xml:space="preserve">For further information please contact </w:t>
      </w:r>
      <w:hyperlink r:id="rId9" w:history="1">
        <w:r w:rsidRPr="008352C0">
          <w:rPr>
            <w:rStyle w:val="Hyperlink"/>
            <w:rFonts w:ascii="Helvetica" w:hAnsi="Helvetica"/>
            <w:sz w:val="28"/>
            <w:szCs w:val="28"/>
          </w:rPr>
          <w:t>sam.jordan@scdc.org.uk</w:t>
        </w:r>
      </w:hyperlink>
      <w:r w:rsidRPr="008352C0">
        <w:rPr>
          <w:rFonts w:ascii="Helvetica" w:hAnsi="Helvetica"/>
          <w:sz w:val="28"/>
          <w:szCs w:val="28"/>
        </w:rPr>
        <w:t xml:space="preserve">. </w:t>
      </w:r>
    </w:p>
    <w:sectPr w:rsidR="008352C0" w:rsidRPr="008352C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480F" w14:textId="77777777" w:rsidR="00640A07" w:rsidRDefault="00640A07" w:rsidP="008352C0">
      <w:r>
        <w:separator/>
      </w:r>
    </w:p>
  </w:endnote>
  <w:endnote w:type="continuationSeparator" w:id="0">
    <w:p w14:paraId="52D990FE" w14:textId="77777777" w:rsidR="00640A07" w:rsidRDefault="00640A07" w:rsidP="008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1129" w14:textId="77777777" w:rsidR="00640A07" w:rsidRDefault="00640A07" w:rsidP="008352C0">
      <w:r>
        <w:separator/>
      </w:r>
    </w:p>
  </w:footnote>
  <w:footnote w:type="continuationSeparator" w:id="0">
    <w:p w14:paraId="64A2503D" w14:textId="77777777" w:rsidR="00640A07" w:rsidRDefault="00640A07" w:rsidP="0083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D08B" w14:textId="32363E03" w:rsidR="008352C0" w:rsidRDefault="008352C0">
    <w:pPr>
      <w:pStyle w:val="Header"/>
    </w:pPr>
    <w:r>
      <w:t>Open Government Civil Society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96F"/>
    <w:multiLevelType w:val="multilevel"/>
    <w:tmpl w:val="EAB6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695134">
    <w:abstractNumId w:val="0"/>
  </w:num>
  <w:num w:numId="2" w16cid:durableId="554197852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601838678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013385463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456147099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2016102713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248584001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944310932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343971158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622760463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673604146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451484775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659530754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1762556486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1183742857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754281984">
    <w:abstractNumId w:val="0"/>
    <w:lvlOverride w:ilvl="1">
      <w:lvl w:ilvl="1">
        <w:numFmt w:val="lowerLetter"/>
        <w:lvlText w:val="%2."/>
        <w:lvlJc w:val="left"/>
      </w:lvl>
    </w:lvlOverride>
  </w:num>
  <w:num w:numId="17" w16cid:durableId="1260144080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662121104">
    <w:abstractNumId w:val="0"/>
    <w:lvlOverride w:ilvl="1">
      <w:lvl w:ilvl="1">
        <w:numFmt w:val="lowerLetter"/>
        <w:lvlText w:val="%2."/>
        <w:lvlJc w:val="left"/>
      </w:lvl>
    </w:lvlOverride>
  </w:num>
  <w:num w:numId="19" w16cid:durableId="477379033">
    <w:abstractNumId w:val="0"/>
    <w:lvlOverride w:ilvl="1">
      <w:lvl w:ilvl="1">
        <w:numFmt w:val="lowerLetter"/>
        <w:lvlText w:val="%2."/>
        <w:lvlJc w:val="left"/>
      </w:lvl>
    </w:lvlOverride>
  </w:num>
  <w:num w:numId="20" w16cid:durableId="794132346">
    <w:abstractNumId w:val="0"/>
    <w:lvlOverride w:ilvl="1">
      <w:lvl w:ilvl="1">
        <w:numFmt w:val="lowerLetter"/>
        <w:lvlText w:val="%2."/>
        <w:lvlJc w:val="left"/>
      </w:lvl>
    </w:lvlOverride>
  </w:num>
  <w:num w:numId="21" w16cid:durableId="926964798">
    <w:abstractNumId w:val="0"/>
    <w:lvlOverride w:ilvl="1">
      <w:lvl w:ilvl="1">
        <w:numFmt w:val="lowerLetter"/>
        <w:lvlText w:val="%2."/>
        <w:lvlJc w:val="left"/>
      </w:lvl>
    </w:lvlOverride>
  </w:num>
  <w:num w:numId="22" w16cid:durableId="432867400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966088880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C0"/>
    <w:rsid w:val="0010588E"/>
    <w:rsid w:val="0020410E"/>
    <w:rsid w:val="00640A07"/>
    <w:rsid w:val="008352C0"/>
    <w:rsid w:val="00D2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77CD3"/>
  <w15:chartTrackingRefBased/>
  <w15:docId w15:val="{3521CDCF-F9C4-FC40-81A2-CF12E4D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2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352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C0"/>
  </w:style>
  <w:style w:type="paragraph" w:styleId="Footer">
    <w:name w:val="footer"/>
    <w:basedOn w:val="Normal"/>
    <w:link w:val="FooterChar"/>
    <w:uiPriority w:val="99"/>
    <w:unhideWhenUsed/>
    <w:rsid w:val="0083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C0"/>
  </w:style>
  <w:style w:type="character" w:styleId="UnresolvedMention">
    <w:name w:val="Unresolved Mention"/>
    <w:basedOn w:val="DefaultParagraphFont"/>
    <w:uiPriority w:val="99"/>
    <w:semiHidden/>
    <w:unhideWhenUsed/>
    <w:rsid w:val="0083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vo.scot/the-gathe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peesti2023.ee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.jordan@scd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Jordan</dc:creator>
  <cp:keywords/>
  <dc:description/>
  <cp:lastModifiedBy>Sam Jordan</cp:lastModifiedBy>
  <cp:revision>1</cp:revision>
  <dcterms:created xsi:type="dcterms:W3CDTF">2023-06-23T08:48:00Z</dcterms:created>
  <dcterms:modified xsi:type="dcterms:W3CDTF">2023-06-23T08:49:00Z</dcterms:modified>
</cp:coreProperties>
</file>